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A19" w:rsidRDefault="00886713" w:rsidP="00EF6DC5">
      <w:pPr>
        <w:jc w:val="center"/>
        <w:rPr>
          <w:rFonts w:ascii="Tahoma" w:hAnsi="Tahoma" w:cs="Tahoma"/>
          <w:b/>
          <w:sz w:val="36"/>
          <w:szCs w:val="36"/>
        </w:rPr>
      </w:pPr>
      <w:r>
        <w:rPr>
          <w:rFonts w:ascii="Tahoma" w:hAnsi="Tahoma" w:cs="Tahoma"/>
          <w:b/>
          <w:sz w:val="36"/>
          <w:szCs w:val="36"/>
        </w:rPr>
        <w:t>T E C H N I C A L   I N F O R M A T I O N</w:t>
      </w:r>
    </w:p>
    <w:p w:rsidR="00EF6DC5" w:rsidRDefault="00886713" w:rsidP="00EF6DC5">
      <w:pPr>
        <w:jc w:val="center"/>
        <w:rPr>
          <w:rFonts w:ascii="Tahoma" w:hAnsi="Tahoma" w:cs="Tahoma"/>
          <w:b/>
          <w:sz w:val="28"/>
          <w:szCs w:val="28"/>
        </w:rPr>
      </w:pPr>
      <w:r>
        <w:rPr>
          <w:rFonts w:ascii="Tahoma" w:hAnsi="Tahoma" w:cs="Tahoma"/>
          <w:b/>
          <w:sz w:val="28"/>
          <w:szCs w:val="28"/>
        </w:rPr>
        <w:t>Crank Sensor operation on turbo Buick engines</w:t>
      </w:r>
    </w:p>
    <w:p w:rsidR="00886713" w:rsidRDefault="00886713" w:rsidP="00EF6DC5">
      <w:pPr>
        <w:jc w:val="center"/>
        <w:rPr>
          <w:rFonts w:ascii="Tahoma" w:hAnsi="Tahoma" w:cs="Tahoma"/>
          <w:b/>
          <w:sz w:val="28"/>
          <w:szCs w:val="28"/>
        </w:rPr>
      </w:pPr>
    </w:p>
    <w:p w:rsidR="00886713" w:rsidRDefault="00886713" w:rsidP="00886713">
      <w:pPr>
        <w:rPr>
          <w:rFonts w:ascii="Tahoma" w:hAnsi="Tahoma" w:cs="Tahoma"/>
          <w:sz w:val="22"/>
          <w:szCs w:val="22"/>
        </w:rPr>
      </w:pPr>
      <w:r>
        <w:rPr>
          <w:rFonts w:ascii="Tahoma" w:hAnsi="Tahoma" w:cs="Tahoma"/>
          <w:sz w:val="22"/>
          <w:szCs w:val="22"/>
        </w:rPr>
        <w:t xml:space="preserve">Probably one of the most confusing systems on the turbo Buicks is the CCCI ignition system. But it’s actually pretty simple once you understand it. This article will explain the Crank sensor portion of the system. </w:t>
      </w:r>
    </w:p>
    <w:p w:rsidR="00886713" w:rsidRDefault="00886713" w:rsidP="00886713">
      <w:pPr>
        <w:rPr>
          <w:rFonts w:ascii="Tahoma" w:hAnsi="Tahoma" w:cs="Tahoma"/>
          <w:sz w:val="22"/>
          <w:szCs w:val="22"/>
        </w:rPr>
      </w:pPr>
    </w:p>
    <w:p w:rsidR="00886713" w:rsidRDefault="00886713" w:rsidP="00886713">
      <w:pPr>
        <w:rPr>
          <w:rFonts w:ascii="Tahoma" w:hAnsi="Tahoma" w:cs="Tahoma"/>
          <w:sz w:val="22"/>
          <w:szCs w:val="22"/>
        </w:rPr>
      </w:pPr>
      <w:r>
        <w:rPr>
          <w:rFonts w:ascii="Tahoma" w:hAnsi="Tahoma" w:cs="Tahoma"/>
          <w:sz w:val="22"/>
          <w:szCs w:val="22"/>
        </w:rPr>
        <w:t xml:space="preserve">The Crank sensor uses a “Hall-Effect” </w:t>
      </w:r>
      <w:r w:rsidR="00844C78">
        <w:rPr>
          <w:rFonts w:ascii="Tahoma" w:hAnsi="Tahoma" w:cs="Tahoma"/>
          <w:sz w:val="22"/>
          <w:szCs w:val="22"/>
        </w:rPr>
        <w:t>switch which closes when it senses a magnetic field</w:t>
      </w:r>
      <w:r>
        <w:rPr>
          <w:rFonts w:ascii="Tahoma" w:hAnsi="Tahoma" w:cs="Tahoma"/>
          <w:sz w:val="22"/>
          <w:szCs w:val="22"/>
        </w:rPr>
        <w:t>.</w:t>
      </w:r>
      <w:r w:rsidR="00844C78">
        <w:rPr>
          <w:rFonts w:ascii="Tahoma" w:hAnsi="Tahoma" w:cs="Tahoma"/>
          <w:sz w:val="22"/>
          <w:szCs w:val="22"/>
        </w:rPr>
        <w:t xml:space="preserve"> When you break the magnetic field (when the interrupter blade passes thru the field), the switch opens.</w:t>
      </w:r>
      <w:r>
        <w:rPr>
          <w:rFonts w:ascii="Tahoma" w:hAnsi="Tahoma" w:cs="Tahoma"/>
          <w:sz w:val="22"/>
          <w:szCs w:val="22"/>
        </w:rPr>
        <w:t xml:space="preserve"> This </w:t>
      </w:r>
      <w:r w:rsidR="00844C78">
        <w:rPr>
          <w:rFonts w:ascii="Tahoma" w:hAnsi="Tahoma" w:cs="Tahoma"/>
          <w:sz w:val="22"/>
          <w:szCs w:val="22"/>
        </w:rPr>
        <w:t>sensor</w:t>
      </w:r>
      <w:r>
        <w:rPr>
          <w:rFonts w:ascii="Tahoma" w:hAnsi="Tahoma" w:cs="Tahoma"/>
          <w:sz w:val="22"/>
          <w:szCs w:val="22"/>
        </w:rPr>
        <w:t xml:space="preserve"> basically sends a ground </w:t>
      </w:r>
      <w:r w:rsidR="00844C78">
        <w:rPr>
          <w:rFonts w:ascii="Tahoma" w:hAnsi="Tahoma" w:cs="Tahoma"/>
          <w:sz w:val="22"/>
          <w:szCs w:val="22"/>
        </w:rPr>
        <w:t xml:space="preserve">signal </w:t>
      </w:r>
      <w:r>
        <w:rPr>
          <w:rFonts w:ascii="Tahoma" w:hAnsi="Tahoma" w:cs="Tahoma"/>
          <w:sz w:val="22"/>
          <w:szCs w:val="22"/>
        </w:rPr>
        <w:t>to the CCCI</w:t>
      </w:r>
      <w:r w:rsidR="00844C78">
        <w:rPr>
          <w:rFonts w:ascii="Tahoma" w:hAnsi="Tahoma" w:cs="Tahoma"/>
          <w:sz w:val="22"/>
          <w:szCs w:val="22"/>
        </w:rPr>
        <w:t xml:space="preserve"> (</w:t>
      </w:r>
      <w:r w:rsidR="00844C78" w:rsidRPr="00844C78">
        <w:rPr>
          <w:rFonts w:ascii="Tahoma" w:hAnsi="Tahoma" w:cs="Tahoma"/>
          <w:b/>
          <w:sz w:val="22"/>
          <w:szCs w:val="22"/>
        </w:rPr>
        <w:t>C</w:t>
      </w:r>
      <w:r w:rsidR="00844C78">
        <w:rPr>
          <w:rFonts w:ascii="Tahoma" w:hAnsi="Tahoma" w:cs="Tahoma"/>
          <w:sz w:val="22"/>
          <w:szCs w:val="22"/>
        </w:rPr>
        <w:t xml:space="preserve">omputer </w:t>
      </w:r>
      <w:r w:rsidR="00844C78" w:rsidRPr="00844C78">
        <w:rPr>
          <w:rFonts w:ascii="Tahoma" w:hAnsi="Tahoma" w:cs="Tahoma"/>
          <w:b/>
          <w:sz w:val="22"/>
          <w:szCs w:val="22"/>
        </w:rPr>
        <w:t>C</w:t>
      </w:r>
      <w:r w:rsidR="00844C78">
        <w:rPr>
          <w:rFonts w:ascii="Tahoma" w:hAnsi="Tahoma" w:cs="Tahoma"/>
          <w:sz w:val="22"/>
          <w:szCs w:val="22"/>
        </w:rPr>
        <w:t xml:space="preserve">ontrolled </w:t>
      </w:r>
      <w:r w:rsidR="00844C78" w:rsidRPr="00844C78">
        <w:rPr>
          <w:rFonts w:ascii="Tahoma" w:hAnsi="Tahoma" w:cs="Tahoma"/>
          <w:b/>
          <w:sz w:val="22"/>
          <w:szCs w:val="22"/>
        </w:rPr>
        <w:t>C</w:t>
      </w:r>
      <w:r w:rsidR="00844C78">
        <w:rPr>
          <w:rFonts w:ascii="Tahoma" w:hAnsi="Tahoma" w:cs="Tahoma"/>
          <w:sz w:val="22"/>
          <w:szCs w:val="22"/>
        </w:rPr>
        <w:t xml:space="preserve">oil </w:t>
      </w:r>
      <w:r w:rsidR="00844C78" w:rsidRPr="00844C78">
        <w:rPr>
          <w:rFonts w:ascii="Tahoma" w:hAnsi="Tahoma" w:cs="Tahoma"/>
          <w:b/>
          <w:sz w:val="22"/>
          <w:szCs w:val="22"/>
        </w:rPr>
        <w:t>I</w:t>
      </w:r>
      <w:r w:rsidR="00844C78">
        <w:rPr>
          <w:rFonts w:ascii="Tahoma" w:hAnsi="Tahoma" w:cs="Tahoma"/>
          <w:sz w:val="22"/>
          <w:szCs w:val="22"/>
        </w:rPr>
        <w:t>gnition)</w:t>
      </w:r>
      <w:r>
        <w:rPr>
          <w:rFonts w:ascii="Tahoma" w:hAnsi="Tahoma" w:cs="Tahoma"/>
          <w:sz w:val="22"/>
          <w:szCs w:val="22"/>
        </w:rPr>
        <w:t xml:space="preserve"> module when the engine rotates. On the harmonic balancer assembly, there is an interrupter wheel with three slots cut into it. When the </w:t>
      </w:r>
      <w:r w:rsidR="00844C78">
        <w:rPr>
          <w:rFonts w:ascii="Tahoma" w:hAnsi="Tahoma" w:cs="Tahoma"/>
          <w:sz w:val="22"/>
          <w:szCs w:val="22"/>
        </w:rPr>
        <w:t>open slot passes across the sensor slot</w:t>
      </w:r>
      <w:r>
        <w:rPr>
          <w:rFonts w:ascii="Tahoma" w:hAnsi="Tahoma" w:cs="Tahoma"/>
          <w:sz w:val="22"/>
          <w:szCs w:val="22"/>
        </w:rPr>
        <w:t xml:space="preserve">, the sensor switches to ground, sending a pulse to the CCCI module. As the engine rotates, three </w:t>
      </w:r>
      <w:r w:rsidR="00844C78">
        <w:rPr>
          <w:rFonts w:ascii="Tahoma" w:hAnsi="Tahoma" w:cs="Tahoma"/>
          <w:sz w:val="22"/>
          <w:szCs w:val="22"/>
        </w:rPr>
        <w:t>evenly spaced</w:t>
      </w:r>
      <w:r>
        <w:rPr>
          <w:rFonts w:ascii="Tahoma" w:hAnsi="Tahoma" w:cs="Tahoma"/>
          <w:sz w:val="22"/>
          <w:szCs w:val="22"/>
        </w:rPr>
        <w:t xml:space="preserve"> pulses are sent for every revolution of the crankshaft. Since the CCCI has three ignition coils, each pulse </w:t>
      </w:r>
      <w:r w:rsidR="00844C78">
        <w:rPr>
          <w:rFonts w:ascii="Tahoma" w:hAnsi="Tahoma" w:cs="Tahoma"/>
          <w:sz w:val="22"/>
          <w:szCs w:val="22"/>
        </w:rPr>
        <w:t>directs</w:t>
      </w:r>
      <w:r>
        <w:rPr>
          <w:rFonts w:ascii="Tahoma" w:hAnsi="Tahoma" w:cs="Tahoma"/>
          <w:sz w:val="22"/>
          <w:szCs w:val="22"/>
        </w:rPr>
        <w:t xml:space="preserve"> each of the three coils to fire</w:t>
      </w:r>
      <w:r w:rsidR="00844C78">
        <w:rPr>
          <w:rFonts w:ascii="Tahoma" w:hAnsi="Tahoma" w:cs="Tahoma"/>
          <w:sz w:val="22"/>
          <w:szCs w:val="22"/>
        </w:rPr>
        <w:t xml:space="preserve"> sequentially</w:t>
      </w:r>
      <w:r>
        <w:rPr>
          <w:rFonts w:ascii="Tahoma" w:hAnsi="Tahoma" w:cs="Tahoma"/>
          <w:sz w:val="22"/>
          <w:szCs w:val="22"/>
        </w:rPr>
        <w:t>; once for each cylinder as it hits its compression stroke. There is also a “waste spark” at the opposite cylinder</w:t>
      </w:r>
      <w:r w:rsidR="00844C78">
        <w:rPr>
          <w:rFonts w:ascii="Tahoma" w:hAnsi="Tahoma" w:cs="Tahoma"/>
          <w:sz w:val="22"/>
          <w:szCs w:val="22"/>
        </w:rPr>
        <w:t xml:space="preserve"> which happens during the exhaust stroke</w:t>
      </w:r>
      <w:r>
        <w:rPr>
          <w:rFonts w:ascii="Tahoma" w:hAnsi="Tahoma" w:cs="Tahoma"/>
          <w:sz w:val="22"/>
          <w:szCs w:val="22"/>
        </w:rPr>
        <w:t xml:space="preserve">, </w:t>
      </w:r>
      <w:r w:rsidR="00844C78">
        <w:rPr>
          <w:rFonts w:ascii="Tahoma" w:hAnsi="Tahoma" w:cs="Tahoma"/>
          <w:sz w:val="22"/>
          <w:szCs w:val="22"/>
        </w:rPr>
        <w:t>and</w:t>
      </w:r>
      <w:r>
        <w:rPr>
          <w:rFonts w:ascii="Tahoma" w:hAnsi="Tahoma" w:cs="Tahoma"/>
          <w:sz w:val="22"/>
          <w:szCs w:val="22"/>
        </w:rPr>
        <w:t xml:space="preserve"> has no effect on the engine’s operation. </w:t>
      </w:r>
    </w:p>
    <w:p w:rsidR="00844C78" w:rsidRDefault="00844C78" w:rsidP="00886713">
      <w:pPr>
        <w:rPr>
          <w:rFonts w:ascii="Tahoma" w:hAnsi="Tahoma" w:cs="Tahoma"/>
          <w:sz w:val="22"/>
          <w:szCs w:val="22"/>
        </w:rPr>
      </w:pPr>
    </w:p>
    <w:p w:rsidR="00844C78" w:rsidRDefault="00844C78" w:rsidP="00886713">
      <w:pPr>
        <w:rPr>
          <w:rFonts w:ascii="Tahoma" w:hAnsi="Tahoma" w:cs="Tahoma"/>
          <w:sz w:val="22"/>
          <w:szCs w:val="22"/>
        </w:rPr>
      </w:pPr>
      <w:r>
        <w:rPr>
          <w:rFonts w:ascii="Tahoma" w:hAnsi="Tahoma" w:cs="Tahoma"/>
          <w:sz w:val="22"/>
          <w:szCs w:val="22"/>
        </w:rPr>
        <w:t xml:space="preserve">There were a few different designs used between 1984 and 1987. The first design in 1984 used a shrouded interrupter slot and a pigtail with a </w:t>
      </w:r>
      <w:proofErr w:type="spellStart"/>
      <w:r>
        <w:rPr>
          <w:rFonts w:ascii="Tahoma" w:hAnsi="Tahoma" w:cs="Tahoma"/>
          <w:sz w:val="22"/>
          <w:szCs w:val="22"/>
        </w:rPr>
        <w:t>Weatherpack</w:t>
      </w:r>
      <w:proofErr w:type="spellEnd"/>
      <w:r w:rsidR="00956503">
        <w:rPr>
          <w:rFonts w:ascii="Tahoma" w:hAnsi="Tahoma" w:cs="Tahoma"/>
          <w:sz w:val="22"/>
          <w:szCs w:val="22"/>
        </w:rPr>
        <w:t>®</w:t>
      </w:r>
      <w:r>
        <w:rPr>
          <w:rFonts w:ascii="Tahoma" w:hAnsi="Tahoma" w:cs="Tahoma"/>
          <w:sz w:val="22"/>
          <w:szCs w:val="22"/>
        </w:rPr>
        <w:t xml:space="preserve"> style connector</w:t>
      </w:r>
      <w:r w:rsidR="00956503">
        <w:rPr>
          <w:rFonts w:ascii="Tahoma" w:hAnsi="Tahoma" w:cs="Tahoma"/>
          <w:sz w:val="22"/>
          <w:szCs w:val="22"/>
        </w:rPr>
        <w:t xml:space="preserve">. The sensors were powered by a filtered 12 volt supply from the module. The connector </w:t>
      </w:r>
      <w:proofErr w:type="spellStart"/>
      <w:r w:rsidR="00956503">
        <w:rPr>
          <w:rFonts w:ascii="Tahoma" w:hAnsi="Tahoma" w:cs="Tahoma"/>
          <w:sz w:val="22"/>
          <w:szCs w:val="22"/>
        </w:rPr>
        <w:t>pinouts</w:t>
      </w:r>
      <w:proofErr w:type="spellEnd"/>
      <w:r w:rsidR="00956503">
        <w:rPr>
          <w:rFonts w:ascii="Tahoma" w:hAnsi="Tahoma" w:cs="Tahoma"/>
          <w:sz w:val="22"/>
          <w:szCs w:val="22"/>
        </w:rPr>
        <w:t xml:space="preserve"> were A – Positive 12V, B – Signal, and C - Negative</w:t>
      </w:r>
      <w:r>
        <w:rPr>
          <w:rFonts w:ascii="Tahoma" w:hAnsi="Tahoma" w:cs="Tahoma"/>
          <w:sz w:val="22"/>
          <w:szCs w:val="22"/>
        </w:rPr>
        <w:t>:</w:t>
      </w:r>
    </w:p>
    <w:p w:rsidR="00E962D7" w:rsidRDefault="00E962D7" w:rsidP="00886713">
      <w:pPr>
        <w:rPr>
          <w:rFonts w:ascii="Tahoma" w:hAnsi="Tahoma" w:cs="Tahoma"/>
          <w:sz w:val="22"/>
          <w:szCs w:val="22"/>
        </w:rPr>
      </w:pPr>
    </w:p>
    <w:p w:rsidR="00844C78" w:rsidRDefault="00692958" w:rsidP="00886713">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58240" behindDoc="0" locked="0" layoutInCell="1" allowOverlap="1">
                <wp:simplePos x="0" y="0"/>
                <wp:positionH relativeFrom="column">
                  <wp:posOffset>1971675</wp:posOffset>
                </wp:positionH>
                <wp:positionV relativeFrom="paragraph">
                  <wp:posOffset>60960</wp:posOffset>
                </wp:positionV>
                <wp:extent cx="2904490" cy="1902460"/>
                <wp:effectExtent l="9525" t="13335" r="1016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902460"/>
                        </a:xfrm>
                        <a:prstGeom prst="rect">
                          <a:avLst/>
                        </a:prstGeom>
                        <a:solidFill>
                          <a:srgbClr val="FFFFFF"/>
                        </a:solidFill>
                        <a:ln w="9525">
                          <a:solidFill>
                            <a:srgbClr val="000000"/>
                          </a:solidFill>
                          <a:miter lim="800000"/>
                          <a:headEnd/>
                          <a:tailEnd/>
                        </a:ln>
                      </wps:spPr>
                      <wps:txbx>
                        <w:txbxContent>
                          <w:p w:rsidR="00844C78" w:rsidRDefault="00692958">
                            <w:r>
                              <w:rPr>
                                <w:noProof/>
                              </w:rPr>
                              <w:drawing>
                                <wp:inline distT="0" distB="0" distL="0" distR="0">
                                  <wp:extent cx="2714625" cy="1800225"/>
                                  <wp:effectExtent l="0" t="0" r="9525" b="9525"/>
                                  <wp:docPr id="8" name="Picture 8" descr="C:\Users\JOHN\Desktop\crank_sensor_tech\84-85crank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esktop\crank_sensor_tech\84-85crank_senso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25pt;margin-top:4.8pt;width:228.7pt;height:149.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">
                <v:textbox style="mso-fit-shape-to-text:t">
                  <w:txbxContent>
                    <w:p w:rsidR="00844C78" w:rsidRDefault="00692958">
                      <w:r>
                        <w:rPr>
                          <w:noProof/>
                        </w:rPr>
                        <w:drawing>
                          <wp:inline distT="0" distB="0" distL="0" distR="0">
                            <wp:extent cx="2714625" cy="1800225"/>
                            <wp:effectExtent l="0" t="0" r="9525" b="9525"/>
                            <wp:docPr id="8" name="Picture 8" descr="C:\Users\JOHN\Desktop\crank_sensor_tech\84-85crank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esktop\crank_sensor_tech\84-85crank_senso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txbxContent>
                </v:textbox>
              </v:shape>
            </w:pict>
          </mc:Fallback>
        </mc:AlternateContent>
      </w: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E962D7" w:rsidRDefault="00E962D7" w:rsidP="00886713">
      <w:pPr>
        <w:rPr>
          <w:rFonts w:ascii="Tahoma" w:hAnsi="Tahoma" w:cs="Tahoma"/>
          <w:sz w:val="22"/>
          <w:szCs w:val="22"/>
        </w:rPr>
      </w:pPr>
    </w:p>
    <w:p w:rsidR="00956503" w:rsidRDefault="00956503" w:rsidP="00886713">
      <w:pPr>
        <w:rPr>
          <w:rFonts w:ascii="Tahoma" w:hAnsi="Tahoma" w:cs="Tahoma"/>
          <w:sz w:val="22"/>
          <w:szCs w:val="22"/>
        </w:rPr>
      </w:pPr>
      <w:r>
        <w:rPr>
          <w:rFonts w:ascii="Tahoma" w:hAnsi="Tahoma" w:cs="Tahoma"/>
          <w:sz w:val="22"/>
          <w:szCs w:val="22"/>
        </w:rPr>
        <w:t xml:space="preserve">In 1986, the intercooled version of the engine saw a design change of the CCCI and utilized a new design of the Crank sensor using a </w:t>
      </w:r>
      <w:proofErr w:type="spellStart"/>
      <w:r>
        <w:rPr>
          <w:rFonts w:ascii="Tahoma" w:hAnsi="Tahoma" w:cs="Tahoma"/>
          <w:sz w:val="22"/>
          <w:szCs w:val="22"/>
        </w:rPr>
        <w:t>Metripack</w:t>
      </w:r>
      <w:proofErr w:type="spellEnd"/>
      <w:r>
        <w:rPr>
          <w:rFonts w:ascii="Tahoma" w:hAnsi="Tahoma" w:cs="Tahoma"/>
          <w:sz w:val="22"/>
          <w:szCs w:val="22"/>
        </w:rPr>
        <w:t xml:space="preserve">® connector. This was the early 1986 design. The </w:t>
      </w:r>
      <w:r w:rsidR="00496D72">
        <w:rPr>
          <w:rFonts w:ascii="Tahoma" w:hAnsi="Tahoma" w:cs="Tahoma"/>
          <w:sz w:val="22"/>
          <w:szCs w:val="22"/>
        </w:rPr>
        <w:t>pin outs</w:t>
      </w:r>
      <w:r>
        <w:rPr>
          <w:rFonts w:ascii="Tahoma" w:hAnsi="Tahoma" w:cs="Tahoma"/>
          <w:sz w:val="22"/>
          <w:szCs w:val="22"/>
        </w:rPr>
        <w:t>, however, changed: A – Positive 12V, B – Negative, and C – Signal:</w:t>
      </w:r>
    </w:p>
    <w:p w:rsidR="00E962D7" w:rsidRDefault="00E962D7" w:rsidP="00886713">
      <w:pPr>
        <w:rPr>
          <w:rFonts w:ascii="Tahoma" w:hAnsi="Tahoma" w:cs="Tahoma"/>
          <w:sz w:val="22"/>
          <w:szCs w:val="22"/>
        </w:rPr>
      </w:pPr>
    </w:p>
    <w:p w:rsidR="00956503" w:rsidRDefault="00692958" w:rsidP="00886713">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59264" behindDoc="0" locked="0" layoutInCell="1" allowOverlap="1">
                <wp:simplePos x="0" y="0"/>
                <wp:positionH relativeFrom="column">
                  <wp:posOffset>1971675</wp:posOffset>
                </wp:positionH>
                <wp:positionV relativeFrom="paragraph">
                  <wp:posOffset>109220</wp:posOffset>
                </wp:positionV>
                <wp:extent cx="2899410" cy="1899285"/>
                <wp:effectExtent l="9525" t="13335" r="5715" b="1143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899285"/>
                        </a:xfrm>
                        <a:prstGeom prst="rect">
                          <a:avLst/>
                        </a:prstGeom>
                        <a:solidFill>
                          <a:srgbClr val="FFFFFF"/>
                        </a:solidFill>
                        <a:ln w="9525">
                          <a:solidFill>
                            <a:srgbClr val="000000"/>
                          </a:solidFill>
                          <a:miter lim="800000"/>
                          <a:headEnd/>
                          <a:tailEnd/>
                        </a:ln>
                      </wps:spPr>
                      <wps:txbx>
                        <w:txbxContent>
                          <w:p w:rsidR="00956503" w:rsidRDefault="00692958" w:rsidP="00956503">
                            <w:r>
                              <w:rPr>
                                <w:noProof/>
                              </w:rPr>
                              <w:drawing>
                                <wp:inline distT="0" distB="0" distL="0" distR="0">
                                  <wp:extent cx="2705100" cy="1800225"/>
                                  <wp:effectExtent l="0" t="0" r="0" b="9525"/>
                                  <wp:docPr id="13" name="Picture 13" descr="C:\Users\JOHN\Desktop\crank_sensor_tech\early86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esktop\crank_sensor_tech\early86_sens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55.25pt;margin-top:8.6pt;width:228.3pt;height:14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">
                <v:textbox style="mso-fit-shape-to-text:t">
                  <w:txbxContent>
                    <w:p w:rsidR="00956503" w:rsidRDefault="00692958" w:rsidP="00956503">
                      <w:r>
                        <w:rPr>
                          <w:noProof/>
                        </w:rPr>
                        <w:drawing>
                          <wp:inline distT="0" distB="0" distL="0" distR="0">
                            <wp:extent cx="2705100" cy="1800225"/>
                            <wp:effectExtent l="0" t="0" r="0" b="9525"/>
                            <wp:docPr id="13" name="Picture 13" descr="C:\Users\JOHN\Desktop\crank_sensor_tech\early86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esktop\crank_sensor_tech\early86_sens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v:textbox>
              </v:shape>
            </w:pict>
          </mc:Fallback>
        </mc:AlternateContent>
      </w: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956503" w:rsidRDefault="00956503"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r>
        <w:rPr>
          <w:rFonts w:ascii="Tahoma" w:hAnsi="Tahoma" w:cs="Tahoma"/>
          <w:sz w:val="22"/>
          <w:szCs w:val="22"/>
        </w:rPr>
        <w:t>This early design was subject to failure because there were multiple components that would loosen and cause the sensor to break and fall apart. So, in early 1986 production, GM released a 3</w:t>
      </w:r>
      <w:r w:rsidRPr="00E962D7">
        <w:rPr>
          <w:rFonts w:ascii="Tahoma" w:hAnsi="Tahoma" w:cs="Tahoma"/>
          <w:sz w:val="22"/>
          <w:szCs w:val="22"/>
          <w:vertAlign w:val="superscript"/>
        </w:rPr>
        <w:t>rd</w:t>
      </w:r>
      <w:r>
        <w:rPr>
          <w:rFonts w:ascii="Tahoma" w:hAnsi="Tahoma" w:cs="Tahoma"/>
          <w:sz w:val="22"/>
          <w:szCs w:val="22"/>
        </w:rPr>
        <w:t>. design for better reliability, using less parts:</w:t>
      </w:r>
    </w:p>
    <w:p w:rsidR="00E962D7" w:rsidRDefault="00692958" w:rsidP="00886713">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1312" behindDoc="0" locked="0" layoutInCell="1" allowOverlap="1">
                <wp:simplePos x="0" y="0"/>
                <wp:positionH relativeFrom="column">
                  <wp:posOffset>1971675</wp:posOffset>
                </wp:positionH>
                <wp:positionV relativeFrom="paragraph">
                  <wp:posOffset>146050</wp:posOffset>
                </wp:positionV>
                <wp:extent cx="2899410" cy="1899285"/>
                <wp:effectExtent l="9525" t="10795" r="5715" b="139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899285"/>
                        </a:xfrm>
                        <a:prstGeom prst="rect">
                          <a:avLst/>
                        </a:prstGeom>
                        <a:solidFill>
                          <a:srgbClr val="FFFFFF"/>
                        </a:solidFill>
                        <a:ln w="9525">
                          <a:solidFill>
                            <a:srgbClr val="000000"/>
                          </a:solidFill>
                          <a:miter lim="800000"/>
                          <a:headEnd/>
                          <a:tailEnd/>
                        </a:ln>
                      </wps:spPr>
                      <wps:txbx>
                        <w:txbxContent>
                          <w:p w:rsidR="00E962D7" w:rsidRDefault="00692958" w:rsidP="00E962D7">
                            <w:r>
                              <w:rPr>
                                <w:noProof/>
                              </w:rPr>
                              <w:drawing>
                                <wp:inline distT="0" distB="0" distL="0" distR="0">
                                  <wp:extent cx="2705100" cy="1800225"/>
                                  <wp:effectExtent l="0" t="0" r="0" b="9525"/>
                                  <wp:docPr id="23" name="Picture 23" descr="C:\Users\JOHN\Desktop\crank_sensor_tech\late86-current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Desktop\crank_sensor_tech\late86-current_sens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55.25pt;margin-top:11.5pt;width:228.3pt;height:149.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">
                <v:textbox style="mso-fit-shape-to-text:t">
                  <w:txbxContent>
                    <w:p w:rsidR="00E962D7" w:rsidRDefault="00692958" w:rsidP="00E962D7">
                      <w:r>
                        <w:rPr>
                          <w:noProof/>
                        </w:rPr>
                        <w:drawing>
                          <wp:inline distT="0" distB="0" distL="0" distR="0">
                            <wp:extent cx="2705100" cy="1800225"/>
                            <wp:effectExtent l="0" t="0" r="0" b="9525"/>
                            <wp:docPr id="23" name="Picture 23" descr="C:\Users\JOHN\Desktop\crank_sensor_tech\late86-current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Desktop\crank_sensor_tech\late86-current_sens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v:textbox>
              </v:shape>
            </w:pict>
          </mc:Fallback>
        </mc:AlternateContent>
      </w: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E962D7" w:rsidRDefault="00E962D7" w:rsidP="00886713">
      <w:pPr>
        <w:rPr>
          <w:rFonts w:ascii="Tahoma" w:hAnsi="Tahoma" w:cs="Tahoma"/>
          <w:sz w:val="22"/>
          <w:szCs w:val="22"/>
        </w:rPr>
      </w:pPr>
    </w:p>
    <w:p w:rsidR="00496D72" w:rsidRDefault="00956503" w:rsidP="00886713">
      <w:pPr>
        <w:rPr>
          <w:rFonts w:ascii="Tahoma" w:hAnsi="Tahoma" w:cs="Tahoma"/>
          <w:sz w:val="22"/>
          <w:szCs w:val="22"/>
        </w:rPr>
      </w:pPr>
      <w:r>
        <w:rPr>
          <w:rFonts w:ascii="Tahoma" w:hAnsi="Tahoma" w:cs="Tahoma"/>
          <w:sz w:val="22"/>
          <w:szCs w:val="22"/>
        </w:rPr>
        <w:t xml:space="preserve">To complicate things, GM, in its infinite wisdom, shifted the color codes in 1986. Prior “hot air” cars used a gray with red stripe to designate a positive 12V feed and green to designate a signal wire. Black was always a negative (ground) wire. The signal wire </w:t>
      </w:r>
      <w:r w:rsidR="00496D72">
        <w:rPr>
          <w:rFonts w:ascii="Tahoma" w:hAnsi="Tahoma" w:cs="Tahoma"/>
          <w:sz w:val="22"/>
          <w:szCs w:val="22"/>
        </w:rPr>
        <w:t xml:space="preserve">now </w:t>
      </w:r>
      <w:r>
        <w:rPr>
          <w:rFonts w:ascii="Tahoma" w:hAnsi="Tahoma" w:cs="Tahoma"/>
          <w:sz w:val="22"/>
          <w:szCs w:val="22"/>
        </w:rPr>
        <w:t>became the gray with red stripe, and the positive became the 12V feed!</w:t>
      </w:r>
      <w:r w:rsidR="00496D72">
        <w:rPr>
          <w:rFonts w:ascii="Tahoma" w:hAnsi="Tahoma" w:cs="Tahoma"/>
          <w:sz w:val="22"/>
          <w:szCs w:val="22"/>
        </w:rPr>
        <w:t xml:space="preserve"> This anomaly has been the source of much grief when the original 1984-1985 ignition parts became obsolete and unavailable. It should be noted that if your car is the 1984-1985 production model, and you found the need to replace the ignition module, you would have </w:t>
      </w:r>
      <w:r w:rsidR="00E962D7">
        <w:rPr>
          <w:rFonts w:ascii="Tahoma" w:hAnsi="Tahoma" w:cs="Tahoma"/>
          <w:sz w:val="22"/>
          <w:szCs w:val="22"/>
        </w:rPr>
        <w:t>been informed</w:t>
      </w:r>
      <w:r w:rsidR="00496D72">
        <w:rPr>
          <w:rFonts w:ascii="Tahoma" w:hAnsi="Tahoma" w:cs="Tahoma"/>
          <w:sz w:val="22"/>
          <w:szCs w:val="22"/>
        </w:rPr>
        <w:t xml:space="preserve"> that the original design module is no longer available. So, your next step would be to use a later, 1986-1987 style module in its place. The connectors are the same; the only difference is the mounting studs; the early style module used four studs, the later uses three.</w:t>
      </w:r>
    </w:p>
    <w:p w:rsidR="00496D72" w:rsidRDefault="00496D72" w:rsidP="00886713">
      <w:pPr>
        <w:rPr>
          <w:rFonts w:ascii="Tahoma" w:hAnsi="Tahoma" w:cs="Tahoma"/>
          <w:sz w:val="22"/>
          <w:szCs w:val="22"/>
        </w:rPr>
      </w:pPr>
    </w:p>
    <w:p w:rsidR="00D80C50" w:rsidRDefault="00496D72" w:rsidP="00496D72">
      <w:pPr>
        <w:jc w:val="center"/>
        <w:rPr>
          <w:rFonts w:ascii="Tahoma" w:hAnsi="Tahoma" w:cs="Tahoma"/>
          <w:b/>
          <w:color w:val="FF0000"/>
          <w:sz w:val="22"/>
          <w:szCs w:val="22"/>
        </w:rPr>
      </w:pPr>
      <w:r w:rsidRPr="00496D72">
        <w:rPr>
          <w:rFonts w:ascii="Tahoma" w:hAnsi="Tahoma" w:cs="Tahoma"/>
          <w:b/>
          <w:color w:val="FF0000"/>
          <w:sz w:val="22"/>
          <w:szCs w:val="22"/>
        </w:rPr>
        <w:t xml:space="preserve">If you </w:t>
      </w:r>
      <w:r w:rsidR="00D80C50">
        <w:rPr>
          <w:rFonts w:ascii="Tahoma" w:hAnsi="Tahoma" w:cs="Tahoma"/>
          <w:b/>
          <w:color w:val="FF0000"/>
          <w:sz w:val="22"/>
          <w:szCs w:val="22"/>
        </w:rPr>
        <w:t>install</w:t>
      </w:r>
      <w:r w:rsidRPr="00496D72">
        <w:rPr>
          <w:rFonts w:ascii="Tahoma" w:hAnsi="Tahoma" w:cs="Tahoma"/>
          <w:b/>
          <w:color w:val="FF0000"/>
          <w:sz w:val="22"/>
          <w:szCs w:val="22"/>
        </w:rPr>
        <w:t xml:space="preserve"> the 1986 style CCCI module into the 1984-1985 vehicle, you will</w:t>
      </w:r>
      <w:r w:rsidR="00D80C50">
        <w:rPr>
          <w:rFonts w:ascii="Tahoma" w:hAnsi="Tahoma" w:cs="Tahoma"/>
          <w:b/>
          <w:color w:val="FF0000"/>
          <w:sz w:val="22"/>
          <w:szCs w:val="22"/>
        </w:rPr>
        <w:t xml:space="preserve"> </w:t>
      </w:r>
      <w:r w:rsidRPr="00D80C50">
        <w:rPr>
          <w:rFonts w:ascii="Tahoma" w:hAnsi="Tahoma" w:cs="Tahoma"/>
          <w:b/>
          <w:i/>
          <w:color w:val="FF0000"/>
          <w:sz w:val="22"/>
          <w:szCs w:val="22"/>
          <w:u w:val="single"/>
        </w:rPr>
        <w:t>instantly</w:t>
      </w:r>
      <w:r w:rsidRPr="00496D72">
        <w:rPr>
          <w:rFonts w:ascii="Tahoma" w:hAnsi="Tahoma" w:cs="Tahoma"/>
          <w:b/>
          <w:color w:val="FF0000"/>
          <w:sz w:val="22"/>
          <w:szCs w:val="22"/>
        </w:rPr>
        <w:t xml:space="preserve"> </w:t>
      </w:r>
    </w:p>
    <w:p w:rsidR="00496D72" w:rsidRDefault="00496D72" w:rsidP="00496D72">
      <w:pPr>
        <w:jc w:val="center"/>
        <w:rPr>
          <w:rFonts w:ascii="Tahoma" w:hAnsi="Tahoma" w:cs="Tahoma"/>
          <w:b/>
          <w:color w:val="FF0000"/>
          <w:sz w:val="22"/>
          <w:szCs w:val="22"/>
        </w:rPr>
      </w:pPr>
      <w:proofErr w:type="gramStart"/>
      <w:r w:rsidRPr="00496D72">
        <w:rPr>
          <w:rFonts w:ascii="Tahoma" w:hAnsi="Tahoma" w:cs="Tahoma"/>
          <w:b/>
          <w:color w:val="FF0000"/>
          <w:sz w:val="22"/>
          <w:szCs w:val="22"/>
        </w:rPr>
        <w:t>burn</w:t>
      </w:r>
      <w:proofErr w:type="gramEnd"/>
      <w:r w:rsidRPr="00496D72">
        <w:rPr>
          <w:rFonts w:ascii="Tahoma" w:hAnsi="Tahoma" w:cs="Tahoma"/>
          <w:b/>
          <w:color w:val="FF0000"/>
          <w:sz w:val="22"/>
          <w:szCs w:val="22"/>
        </w:rPr>
        <w:t xml:space="preserve"> out your original Crank sensor, and the car will never run.</w:t>
      </w:r>
      <w:r w:rsidR="00D80C50">
        <w:rPr>
          <w:rFonts w:ascii="Tahoma" w:hAnsi="Tahoma" w:cs="Tahoma"/>
          <w:b/>
          <w:color w:val="FF0000"/>
          <w:sz w:val="22"/>
          <w:szCs w:val="22"/>
        </w:rPr>
        <w:t xml:space="preserve"> You need a special adapter.</w:t>
      </w:r>
    </w:p>
    <w:p w:rsidR="00496D72" w:rsidRDefault="00496D72" w:rsidP="00496D72">
      <w:pPr>
        <w:jc w:val="center"/>
        <w:rPr>
          <w:rFonts w:ascii="Tahoma" w:hAnsi="Tahoma" w:cs="Tahoma"/>
          <w:b/>
          <w:color w:val="FF0000"/>
          <w:sz w:val="22"/>
          <w:szCs w:val="22"/>
        </w:rPr>
      </w:pPr>
      <w:bookmarkStart w:id="0" w:name="_GoBack"/>
      <w:bookmarkEnd w:id="0"/>
    </w:p>
    <w:p w:rsidR="00E962D7" w:rsidRDefault="00E962D7" w:rsidP="00496D72">
      <w:pPr>
        <w:rPr>
          <w:rFonts w:ascii="Tahoma" w:hAnsi="Tahoma" w:cs="Tahoma"/>
          <w:sz w:val="22"/>
          <w:szCs w:val="22"/>
        </w:rPr>
      </w:pPr>
      <w:r>
        <w:rPr>
          <w:rFonts w:ascii="Tahoma" w:hAnsi="Tahoma" w:cs="Tahoma"/>
          <w:sz w:val="22"/>
          <w:szCs w:val="22"/>
        </w:rPr>
        <w:t>To further complicate things, GM swapped not only the Crank sensor wire colors, but also changed the pin-outs on the CCCI module. In the process, the Positive and Negative feeds to the Crank sensor were reversed, leading the way to immediate damage to the component if the wrong CCCI module were installed.</w:t>
      </w:r>
      <w:r w:rsidR="0004404B">
        <w:rPr>
          <w:rFonts w:ascii="Tahoma" w:hAnsi="Tahoma" w:cs="Tahoma"/>
          <w:sz w:val="22"/>
          <w:szCs w:val="22"/>
        </w:rPr>
        <w:t xml:space="preserve"> Also, the need for a current-limiting resistor wire internal to the early engine harnesses was eliminated. </w:t>
      </w: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r>
        <w:rPr>
          <w:rFonts w:ascii="Tahoma" w:hAnsi="Tahoma" w:cs="Tahoma"/>
          <w:sz w:val="22"/>
          <w:szCs w:val="22"/>
        </w:rPr>
        <w:t>The currently available sensor looks like this, fits into the bracket, and the interrupter MUST be installed with its wheel in the proper groove, as shown here:</w:t>
      </w:r>
    </w:p>
    <w:p w:rsidR="0004404B" w:rsidRDefault="00692958" w:rsidP="00496D72">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2336" behindDoc="0" locked="0" layoutInCell="1" allowOverlap="1">
                <wp:simplePos x="0" y="0"/>
                <wp:positionH relativeFrom="column">
                  <wp:posOffset>1971675</wp:posOffset>
                </wp:positionH>
                <wp:positionV relativeFrom="paragraph">
                  <wp:posOffset>142240</wp:posOffset>
                </wp:positionV>
                <wp:extent cx="2903220" cy="1901190"/>
                <wp:effectExtent l="9525" t="8890" r="11430"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901190"/>
                        </a:xfrm>
                        <a:prstGeom prst="rect">
                          <a:avLst/>
                        </a:prstGeom>
                        <a:solidFill>
                          <a:srgbClr val="FFFFFF"/>
                        </a:solidFill>
                        <a:ln w="9525">
                          <a:solidFill>
                            <a:srgbClr val="000000"/>
                          </a:solidFill>
                          <a:miter lim="800000"/>
                          <a:headEnd/>
                          <a:tailEnd/>
                        </a:ln>
                      </wps:spPr>
                      <wps:txbx>
                        <w:txbxContent>
                          <w:p w:rsidR="0004404B" w:rsidRDefault="00692958" w:rsidP="0004404B">
                            <w:r>
                              <w:rPr>
                                <w:noProof/>
                              </w:rPr>
                              <w:drawing>
                                <wp:inline distT="0" distB="0" distL="0" distR="0">
                                  <wp:extent cx="2714625" cy="1800225"/>
                                  <wp:effectExtent l="0" t="0" r="9525" b="9525"/>
                                  <wp:docPr id="32" name="Picture 32" descr="C:\Users\JOHN\Desktop\crank_sensor_tech\sensor_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HN\Desktop\crank_sensor_tech\sensor_slo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55.25pt;margin-top:11.2pt;width:228.6pt;height:149.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">
                <v:textbox style="mso-fit-shape-to-text:t">
                  <w:txbxContent>
                    <w:p w:rsidR="0004404B" w:rsidRDefault="00692958" w:rsidP="0004404B">
                      <w:r>
                        <w:rPr>
                          <w:noProof/>
                        </w:rPr>
                        <w:drawing>
                          <wp:inline distT="0" distB="0" distL="0" distR="0">
                            <wp:extent cx="2714625" cy="1800225"/>
                            <wp:effectExtent l="0" t="0" r="9525" b="9525"/>
                            <wp:docPr id="32" name="Picture 32" descr="C:\Users\JOHN\Desktop\crank_sensor_tech\sensor_s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HN\Desktop\crank_sensor_tech\sensor_slo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txbxContent>
                </v:textbox>
              </v:shape>
            </w:pict>
          </mc:Fallback>
        </mc:AlternateContent>
      </w: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04404B">
      <w:pPr>
        <w:rPr>
          <w:rFonts w:ascii="Tahoma" w:hAnsi="Tahoma" w:cs="Tahoma"/>
          <w:sz w:val="22"/>
          <w:szCs w:val="22"/>
        </w:rPr>
      </w:pPr>
    </w:p>
    <w:p w:rsidR="0004404B" w:rsidRDefault="0004404B" w:rsidP="0004404B">
      <w:pPr>
        <w:rPr>
          <w:rFonts w:ascii="Tahoma" w:hAnsi="Tahoma" w:cs="Tahoma"/>
          <w:sz w:val="22"/>
          <w:szCs w:val="22"/>
        </w:rPr>
      </w:pPr>
    </w:p>
    <w:p w:rsidR="0004404B" w:rsidRDefault="0004404B" w:rsidP="0004404B">
      <w:pPr>
        <w:rPr>
          <w:rFonts w:ascii="Tahoma" w:hAnsi="Tahoma" w:cs="Tahoma"/>
          <w:sz w:val="22"/>
          <w:szCs w:val="22"/>
        </w:rPr>
      </w:pPr>
    </w:p>
    <w:p w:rsidR="0004404B" w:rsidRDefault="0004404B" w:rsidP="0004404B">
      <w:pPr>
        <w:rPr>
          <w:rFonts w:ascii="Tahoma" w:hAnsi="Tahoma" w:cs="Tahoma"/>
          <w:sz w:val="22"/>
          <w:szCs w:val="22"/>
        </w:rPr>
      </w:pPr>
      <w:r>
        <w:rPr>
          <w:rFonts w:ascii="Tahoma" w:hAnsi="Tahoma" w:cs="Tahoma"/>
          <w:sz w:val="22"/>
          <w:szCs w:val="22"/>
        </w:rPr>
        <w:lastRenderedPageBreak/>
        <w:t xml:space="preserve">There are special adapters available for installing the later-style CCCI module on your 1984-1985 engine, along with specially made Crank sensors for those years. As a side-note, the Cam sensors remained unchanged throughout the years. </w:t>
      </w: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r>
        <w:rPr>
          <w:rFonts w:ascii="Tahoma" w:hAnsi="Tahoma" w:cs="Tahoma"/>
          <w:sz w:val="22"/>
          <w:szCs w:val="22"/>
        </w:rPr>
        <w:t>HOW DO I TEST A CRANK SENSOR? This question has been posed many times. A simple tester using two resistors, a connector, a battery and an LED can be fabricated as shown in this image. You can simply plug it into the sensor and the LED will light when the sensor is unblocked. Slide a flat-blade screwdriver thru the outer slot, and the LED will turn off:</w:t>
      </w:r>
    </w:p>
    <w:p w:rsidR="0004404B" w:rsidRDefault="00692958" w:rsidP="00496D72">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3360" behindDoc="0" locked="0" layoutInCell="1" allowOverlap="1">
                <wp:simplePos x="0" y="0"/>
                <wp:positionH relativeFrom="column">
                  <wp:posOffset>1971675</wp:posOffset>
                </wp:positionH>
                <wp:positionV relativeFrom="paragraph">
                  <wp:posOffset>150495</wp:posOffset>
                </wp:positionV>
                <wp:extent cx="2899410" cy="1899285"/>
                <wp:effectExtent l="9525" t="13335" r="5715" b="1143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899285"/>
                        </a:xfrm>
                        <a:prstGeom prst="rect">
                          <a:avLst/>
                        </a:prstGeom>
                        <a:solidFill>
                          <a:srgbClr val="FFFFFF"/>
                        </a:solidFill>
                        <a:ln w="9525">
                          <a:solidFill>
                            <a:srgbClr val="000000"/>
                          </a:solidFill>
                          <a:miter lim="800000"/>
                          <a:headEnd/>
                          <a:tailEnd/>
                        </a:ln>
                      </wps:spPr>
                      <wps:txbx>
                        <w:txbxContent>
                          <w:p w:rsidR="0004404B" w:rsidRDefault="00692958" w:rsidP="0004404B">
                            <w:r>
                              <w:rPr>
                                <w:noProof/>
                              </w:rPr>
                              <w:drawing>
                                <wp:inline distT="0" distB="0" distL="0" distR="0">
                                  <wp:extent cx="2705100" cy="1800225"/>
                                  <wp:effectExtent l="0" t="0" r="0" b="9525"/>
                                  <wp:docPr id="42" name="Picture 42" descr="C:\Users\JOHN\Desktop\crank_sensor_tech\simple_cank_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HN\Desktop\crank_sensor_tech\simple_cank_te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55.25pt;margin-top:11.85pt;width:228.3pt;height:149.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">
                <v:textbox style="mso-fit-shape-to-text:t">
                  <w:txbxContent>
                    <w:p w:rsidR="0004404B" w:rsidRDefault="00692958" w:rsidP="0004404B">
                      <w:r>
                        <w:rPr>
                          <w:noProof/>
                        </w:rPr>
                        <w:drawing>
                          <wp:inline distT="0" distB="0" distL="0" distR="0">
                            <wp:extent cx="2705100" cy="1800225"/>
                            <wp:effectExtent l="0" t="0" r="0" b="9525"/>
                            <wp:docPr id="42" name="Picture 42" descr="C:\Users\JOHN\Desktop\crank_sensor_tech\simple_cank_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HN\Desktop\crank_sensor_tech\simple_cank_te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txbxContent>
                </v:textbox>
              </v:shape>
            </w:pict>
          </mc:Fallback>
        </mc:AlternateContent>
      </w: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Default="0004404B" w:rsidP="00496D72">
      <w:pPr>
        <w:rPr>
          <w:rFonts w:ascii="Tahoma" w:hAnsi="Tahoma" w:cs="Tahoma"/>
          <w:sz w:val="22"/>
          <w:szCs w:val="22"/>
        </w:rPr>
      </w:pPr>
    </w:p>
    <w:p w:rsidR="0004404B" w:rsidRPr="00496D72" w:rsidRDefault="0004404B" w:rsidP="00496D72">
      <w:pPr>
        <w:rPr>
          <w:rFonts w:ascii="Tahoma" w:hAnsi="Tahoma" w:cs="Tahoma"/>
          <w:sz w:val="22"/>
          <w:szCs w:val="22"/>
        </w:rPr>
      </w:pPr>
    </w:p>
    <w:p w:rsidR="00496D72" w:rsidRDefault="00496D72"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9F795C" w:rsidRDefault="009F795C" w:rsidP="00886713">
      <w:pPr>
        <w:rPr>
          <w:rFonts w:ascii="Tahoma" w:hAnsi="Tahoma" w:cs="Tahoma"/>
          <w:sz w:val="22"/>
          <w:szCs w:val="22"/>
        </w:rPr>
      </w:pPr>
      <w:r>
        <w:rPr>
          <w:rFonts w:ascii="Tahoma" w:hAnsi="Tahoma" w:cs="Tahoma"/>
          <w:sz w:val="22"/>
          <w:szCs w:val="22"/>
        </w:rPr>
        <w:t xml:space="preserve">I will just touch on the CCCI </w:t>
      </w:r>
      <w:proofErr w:type="spellStart"/>
      <w:r>
        <w:rPr>
          <w:rFonts w:ascii="Tahoma" w:hAnsi="Tahoma" w:cs="Tahoma"/>
          <w:sz w:val="22"/>
          <w:szCs w:val="22"/>
        </w:rPr>
        <w:t>pinouts</w:t>
      </w:r>
      <w:proofErr w:type="spellEnd"/>
      <w:r>
        <w:rPr>
          <w:rFonts w:ascii="Tahoma" w:hAnsi="Tahoma" w:cs="Tahoma"/>
          <w:sz w:val="22"/>
          <w:szCs w:val="22"/>
        </w:rPr>
        <w:t>. There are 14 pins in the sealed connector attached to the module. Here is the layout for the 1984-1985 CCCI:</w:t>
      </w:r>
    </w:p>
    <w:p w:rsidR="0004404B" w:rsidRDefault="0004404B" w:rsidP="00886713">
      <w:pPr>
        <w:rPr>
          <w:rFonts w:ascii="Tahoma" w:hAnsi="Tahoma" w:cs="Tahoma"/>
          <w:sz w:val="22"/>
          <w:szCs w:val="22"/>
        </w:rPr>
      </w:pPr>
    </w:p>
    <w:p w:rsidR="0004404B" w:rsidRDefault="009F795C" w:rsidP="00886713">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4384" behindDoc="0" locked="0" layoutInCell="1" allowOverlap="1" wp14:anchorId="21C166C5" wp14:editId="13904D57">
                <wp:simplePos x="0" y="0"/>
                <wp:positionH relativeFrom="margin">
                  <wp:align>center</wp:align>
                </wp:positionH>
                <wp:positionV relativeFrom="paragraph">
                  <wp:posOffset>7620</wp:posOffset>
                </wp:positionV>
                <wp:extent cx="2926080" cy="1902460"/>
                <wp:effectExtent l="0" t="0" r="26670"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902460"/>
                        </a:xfrm>
                        <a:prstGeom prst="rect">
                          <a:avLst/>
                        </a:prstGeom>
                        <a:solidFill>
                          <a:srgbClr val="FFFFFF"/>
                        </a:solidFill>
                        <a:ln w="9525">
                          <a:solidFill>
                            <a:srgbClr val="000000"/>
                          </a:solidFill>
                          <a:miter lim="800000"/>
                          <a:headEnd/>
                          <a:tailEnd/>
                        </a:ln>
                      </wps:spPr>
                      <wps:txbx>
                        <w:txbxContent>
                          <w:p w:rsidR="009F795C" w:rsidRDefault="009F795C" w:rsidP="009F795C">
                            <w:r>
                              <w:rPr>
                                <w:noProof/>
                              </w:rPr>
                              <w:drawing>
                                <wp:inline distT="0" distB="0" distL="0" distR="0">
                                  <wp:extent cx="2771775" cy="2078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485ccci-640.jpg"/>
                                          <pic:cNvPicPr/>
                                        </pic:nvPicPr>
                                        <pic:blipFill>
                                          <a:blip r:embed="rId9">
                                            <a:extLst>
                                              <a:ext uri="{28A0092B-C50C-407E-A947-70E740481C1C}">
                                                <a14:useLocalDpi xmlns:a14="http://schemas.microsoft.com/office/drawing/2010/main" val="0"/>
                                              </a:ext>
                                            </a:extLst>
                                          </a:blip>
                                          <a:stretch>
                                            <a:fillRect/>
                                          </a:stretch>
                                        </pic:blipFill>
                                        <pic:spPr>
                                          <a:xfrm>
                                            <a:off x="0" y="0"/>
                                            <a:ext cx="2790019" cy="209251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166C5" id="Text Box 15" o:spid="_x0000_s1031" type="#_x0000_t202" style="position:absolute;margin-left:0;margin-top:.6pt;width:230.4pt;height:149.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">
                <v:textbox style="mso-fit-shape-to-text:t">
                  <w:txbxContent>
                    <w:p w:rsidR="009F795C" w:rsidRDefault="009F795C" w:rsidP="009F795C">
                      <w:r>
                        <w:rPr>
                          <w:noProof/>
                        </w:rPr>
                        <w:drawing>
                          <wp:inline distT="0" distB="0" distL="0" distR="0">
                            <wp:extent cx="2771775" cy="2078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485ccci-640.jpg"/>
                                    <pic:cNvPicPr/>
                                  </pic:nvPicPr>
                                  <pic:blipFill>
                                    <a:blip r:embed="rId9">
                                      <a:extLst>
                                        <a:ext uri="{28A0092B-C50C-407E-A947-70E740481C1C}">
                                          <a14:useLocalDpi xmlns:a14="http://schemas.microsoft.com/office/drawing/2010/main" val="0"/>
                                        </a:ext>
                                      </a:extLst>
                                    </a:blip>
                                    <a:stretch>
                                      <a:fillRect/>
                                    </a:stretch>
                                  </pic:blipFill>
                                  <pic:spPr>
                                    <a:xfrm>
                                      <a:off x="0" y="0"/>
                                      <a:ext cx="2790019" cy="2092514"/>
                                    </a:xfrm>
                                    <a:prstGeom prst="rect">
                                      <a:avLst/>
                                    </a:prstGeom>
                                  </pic:spPr>
                                </pic:pic>
                              </a:graphicData>
                            </a:graphic>
                          </wp:inline>
                        </w:drawing>
                      </w:r>
                    </w:p>
                  </w:txbxContent>
                </v:textbox>
                <w10:wrap anchorx="margin"/>
              </v:shape>
            </w:pict>
          </mc:Fallback>
        </mc:AlternateContent>
      </w:r>
    </w:p>
    <w:p w:rsidR="0004404B" w:rsidRDefault="0004404B" w:rsidP="00886713">
      <w:pPr>
        <w:rPr>
          <w:rFonts w:ascii="Tahoma" w:hAnsi="Tahoma" w:cs="Tahoma"/>
          <w:sz w:val="22"/>
          <w:szCs w:val="22"/>
        </w:rPr>
      </w:pPr>
    </w:p>
    <w:p w:rsidR="0004404B" w:rsidRDefault="0004404B"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p>
    <w:p w:rsidR="009F795C" w:rsidRDefault="009F795C" w:rsidP="00886713">
      <w:pPr>
        <w:rPr>
          <w:rFonts w:ascii="Tahoma" w:hAnsi="Tahoma" w:cs="Tahoma"/>
          <w:sz w:val="22"/>
          <w:szCs w:val="22"/>
        </w:rPr>
      </w:pPr>
      <w:r>
        <w:rPr>
          <w:rFonts w:ascii="Tahoma" w:hAnsi="Tahoma" w:cs="Tahoma"/>
          <w:sz w:val="22"/>
          <w:szCs w:val="22"/>
        </w:rPr>
        <w:t>And this is the 1986-1987 CCCI</w:t>
      </w:r>
      <w:r w:rsidR="00D80C50">
        <w:rPr>
          <w:rFonts w:ascii="Tahoma" w:hAnsi="Tahoma" w:cs="Tahoma"/>
          <w:sz w:val="22"/>
          <w:szCs w:val="22"/>
        </w:rPr>
        <w:t>. Note the difference in Crank Signal and Crank Ground colors:</w:t>
      </w: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6432" behindDoc="0" locked="0" layoutInCell="1" allowOverlap="1" wp14:anchorId="190E53C7" wp14:editId="55B0A846">
                <wp:simplePos x="0" y="0"/>
                <wp:positionH relativeFrom="margin">
                  <wp:align>center</wp:align>
                </wp:positionH>
                <wp:positionV relativeFrom="paragraph">
                  <wp:posOffset>5080</wp:posOffset>
                </wp:positionV>
                <wp:extent cx="2926080" cy="1902460"/>
                <wp:effectExtent l="0" t="0" r="26670"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902460"/>
                        </a:xfrm>
                        <a:prstGeom prst="rect">
                          <a:avLst/>
                        </a:prstGeom>
                        <a:solidFill>
                          <a:srgbClr val="FFFFFF"/>
                        </a:solidFill>
                        <a:ln w="9525">
                          <a:solidFill>
                            <a:srgbClr val="000000"/>
                          </a:solidFill>
                          <a:miter lim="800000"/>
                          <a:headEnd/>
                          <a:tailEnd/>
                        </a:ln>
                      </wps:spPr>
                      <wps:txbx>
                        <w:txbxContent>
                          <w:p w:rsidR="009F795C" w:rsidRDefault="009F795C" w:rsidP="009F795C">
                            <w:r>
                              <w:rPr>
                                <w:noProof/>
                              </w:rPr>
                              <w:drawing>
                                <wp:inline distT="0" distB="0" distL="0" distR="0" wp14:anchorId="0BACD521" wp14:editId="0078FDED">
                                  <wp:extent cx="2734310" cy="2051050"/>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689ccci-640.jpg"/>
                                          <pic:cNvPicPr/>
                                        </pic:nvPicPr>
                                        <pic:blipFill>
                                          <a:blip r:embed="rId10">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0E53C7" id="Text Box 19" o:spid="_x0000_s1032" type="#_x0000_t202" style="position:absolute;margin-left:0;margin-top:.4pt;width:230.4pt;height:149.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">
                <v:textbox style="mso-fit-shape-to-text:t">
                  <w:txbxContent>
                    <w:p w:rsidR="009F795C" w:rsidRDefault="009F795C" w:rsidP="009F795C">
                      <w:r>
                        <w:rPr>
                          <w:noProof/>
                        </w:rPr>
                        <w:drawing>
                          <wp:inline distT="0" distB="0" distL="0" distR="0" wp14:anchorId="0BACD521" wp14:editId="0078FDED">
                            <wp:extent cx="2734310" cy="2051050"/>
                            <wp:effectExtent l="0" t="0" r="889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689ccci-640.jpg"/>
                                    <pic:cNvPicPr/>
                                  </pic:nvPicPr>
                                  <pic:blipFill>
                                    <a:blip r:embed="rId10">
                                      <a:extLst>
                                        <a:ext uri="{28A0092B-C50C-407E-A947-70E740481C1C}">
                                          <a14:useLocalDpi xmlns:a14="http://schemas.microsoft.com/office/drawing/2010/main" val="0"/>
                                        </a:ext>
                                      </a:extLst>
                                    </a:blip>
                                    <a:stretch>
                                      <a:fillRect/>
                                    </a:stretch>
                                  </pic:blipFill>
                                  <pic:spPr>
                                    <a:xfrm>
                                      <a:off x="0" y="0"/>
                                      <a:ext cx="2734310" cy="2051050"/>
                                    </a:xfrm>
                                    <a:prstGeom prst="rect">
                                      <a:avLst/>
                                    </a:prstGeom>
                                  </pic:spPr>
                                </pic:pic>
                              </a:graphicData>
                            </a:graphic>
                          </wp:inline>
                        </w:drawing>
                      </w:r>
                    </w:p>
                  </w:txbxContent>
                </v:textbox>
                <w10:wrap anchorx="margin"/>
              </v:shape>
            </w:pict>
          </mc:Fallback>
        </mc:AlternateContent>
      </w: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9F795C" w:rsidRDefault="009F795C"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Default="00D80C50" w:rsidP="00886713">
      <w:pPr>
        <w:rPr>
          <w:rFonts w:ascii="Tahoma" w:hAnsi="Tahoma" w:cs="Tahoma"/>
          <w:sz w:val="22"/>
          <w:szCs w:val="22"/>
        </w:rPr>
      </w:pPr>
    </w:p>
    <w:p w:rsidR="00D80C50" w:rsidRPr="00D80C50" w:rsidRDefault="00D80C50" w:rsidP="00D80C50">
      <w:pPr>
        <w:jc w:val="right"/>
        <w:rPr>
          <w:rFonts w:ascii="Tahoma" w:hAnsi="Tahoma" w:cs="Tahoma"/>
          <w:sz w:val="16"/>
          <w:szCs w:val="16"/>
        </w:rPr>
      </w:pPr>
      <w:r w:rsidRPr="00D80C50">
        <w:rPr>
          <w:rFonts w:ascii="Tahoma" w:hAnsi="Tahoma" w:cs="Tahoma"/>
          <w:sz w:val="16"/>
          <w:szCs w:val="16"/>
        </w:rPr>
        <w:t>Copyright ©1989, 2005, 2015 Casper’s Electronics, Inc. All Rights Reserved.</w:t>
      </w:r>
    </w:p>
    <w:sectPr w:rsidR="00D80C50" w:rsidRPr="00D80C50" w:rsidSect="00EF6D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713"/>
    <w:rsid w:val="00003D2A"/>
    <w:rsid w:val="00027688"/>
    <w:rsid w:val="0004404B"/>
    <w:rsid w:val="00055E43"/>
    <w:rsid w:val="00063743"/>
    <w:rsid w:val="00065BB5"/>
    <w:rsid w:val="001B0794"/>
    <w:rsid w:val="001E2280"/>
    <w:rsid w:val="00217A3C"/>
    <w:rsid w:val="00496D72"/>
    <w:rsid w:val="00527A19"/>
    <w:rsid w:val="00543887"/>
    <w:rsid w:val="00595C4F"/>
    <w:rsid w:val="00610DD0"/>
    <w:rsid w:val="0064501D"/>
    <w:rsid w:val="00647CE1"/>
    <w:rsid w:val="00692958"/>
    <w:rsid w:val="007415C3"/>
    <w:rsid w:val="00782F0E"/>
    <w:rsid w:val="00844C78"/>
    <w:rsid w:val="00886713"/>
    <w:rsid w:val="00936BA7"/>
    <w:rsid w:val="00956503"/>
    <w:rsid w:val="009A6CAE"/>
    <w:rsid w:val="009B4BD5"/>
    <w:rsid w:val="009F795C"/>
    <w:rsid w:val="00A67C67"/>
    <w:rsid w:val="00AD54E8"/>
    <w:rsid w:val="00B40F8B"/>
    <w:rsid w:val="00BD76EC"/>
    <w:rsid w:val="00CC08E0"/>
    <w:rsid w:val="00CE5ABB"/>
    <w:rsid w:val="00D13FB7"/>
    <w:rsid w:val="00D80C50"/>
    <w:rsid w:val="00D86A55"/>
    <w:rsid w:val="00DB3B2D"/>
    <w:rsid w:val="00DD2EB1"/>
    <w:rsid w:val="00E41F3B"/>
    <w:rsid w:val="00E962D7"/>
    <w:rsid w:val="00ED4023"/>
    <w:rsid w:val="00EF636F"/>
    <w:rsid w:val="00EF6DC5"/>
    <w:rsid w:val="00F75E34"/>
    <w:rsid w:val="00F866A8"/>
    <w:rsid w:val="00FC3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7041FBF-2C9D-4762-A46C-47B258F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esktop\installationinstruct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installationinstructions</Template>
  <TotalTime>76</TotalTime>
  <Pages>3</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 N S T A L L A T I O N   I N S T R U C T I O N S</vt:lpstr>
    </vt:vector>
  </TitlesOfParts>
  <Company/>
  <LinksUpToDate>false</LinksUpToDate>
  <CharactersWithSpaces>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S T A L L A T I O N   I N S T R U C T I O N S</dc:title>
  <dc:subject/>
  <dc:creator>JOHN</dc:creator>
  <cp:keywords/>
  <dc:description/>
  <cp:lastModifiedBy>JOHN</cp:lastModifiedBy>
  <cp:revision>2</cp:revision>
  <dcterms:created xsi:type="dcterms:W3CDTF">2015-07-16T14:16:00Z</dcterms:created>
  <dcterms:modified xsi:type="dcterms:W3CDTF">2015-07-16T15:32:00Z</dcterms:modified>
</cp:coreProperties>
</file>